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B54" w:rsidRDefault="001D7B54" w:rsidP="001D7B54">
      <w:bookmarkStart w:id="0" w:name="_GoBack"/>
      <w:bookmarkEnd w:id="0"/>
      <w:r>
        <w:rPr>
          <w:rFonts w:hint="eastAsia"/>
        </w:rPr>
        <w:t>【</w:t>
      </w:r>
      <w:r w:rsidR="00DB5BD5">
        <w:rPr>
          <w:rFonts w:hint="eastAsia"/>
        </w:rPr>
        <w:t>平成</w:t>
      </w:r>
      <w:r w:rsidR="00DB5BD5">
        <w:rPr>
          <w:rFonts w:hint="eastAsia"/>
        </w:rPr>
        <w:t>20</w:t>
      </w:r>
      <w:r w:rsidR="00DB5BD5">
        <w:rPr>
          <w:rFonts w:hint="eastAsia"/>
        </w:rPr>
        <w:t>年</w:t>
      </w:r>
      <w:r w:rsidR="00DB5BD5">
        <w:rPr>
          <w:rFonts w:hint="eastAsia"/>
        </w:rPr>
        <w:t>6</w:t>
      </w:r>
      <w:r w:rsidR="00DB5BD5">
        <w:rPr>
          <w:rFonts w:hint="eastAsia"/>
        </w:rPr>
        <w:t>月</w:t>
      </w:r>
      <w:r w:rsidR="00DB5BD5">
        <w:rPr>
          <w:rFonts w:hint="eastAsia"/>
        </w:rPr>
        <w:t>6</w:t>
      </w:r>
      <w:r w:rsidR="00DB5BD5">
        <w:rPr>
          <w:rFonts w:hint="eastAsia"/>
        </w:rPr>
        <w:t>日府令第</w:t>
      </w:r>
      <w:r w:rsidR="00DB5BD5">
        <w:rPr>
          <w:rFonts w:hint="eastAsia"/>
        </w:rPr>
        <w:t>36</w:t>
      </w:r>
      <w:r w:rsidR="00DB5BD5">
        <w:rPr>
          <w:rFonts w:hint="eastAsia"/>
        </w:rPr>
        <w:t>号改正後</w:t>
      </w:r>
      <w:r>
        <w:rPr>
          <w:rFonts w:hint="eastAsia"/>
        </w:rPr>
        <w:t>】</w:t>
      </w:r>
    </w:p>
    <w:p w:rsidR="001D7B54" w:rsidRDefault="001D7B54" w:rsidP="001D7B54">
      <w:pPr>
        <w:ind w:left="2"/>
        <w:rPr>
          <w:rFonts w:hint="eastAsia"/>
        </w:rPr>
      </w:pPr>
    </w:p>
    <w:p w:rsidR="001D7B54" w:rsidRPr="00AA6575" w:rsidRDefault="001D7B54" w:rsidP="001D7B54">
      <w:pPr>
        <w:ind w:leftChars="85" w:left="178"/>
      </w:pPr>
      <w:r w:rsidRPr="00AA6575">
        <w:t>（届出を要しない適格機関投資家向け証券の一般投資家向け勧誘）</w:t>
      </w:r>
    </w:p>
    <w:p w:rsidR="001D7B54" w:rsidRPr="00AA6575" w:rsidRDefault="001D7B54" w:rsidP="001D7B54">
      <w:pPr>
        <w:ind w:left="179" w:hangingChars="85" w:hanging="179"/>
      </w:pPr>
      <w:r w:rsidRPr="00AA6575">
        <w:rPr>
          <w:b/>
          <w:bCs/>
        </w:rPr>
        <w:t>第二条の四</w:t>
      </w:r>
      <w:r w:rsidRPr="00AA6575">
        <w:t xml:space="preserve">　法第四条第二項に規定する内閣府令で定める要件は、同項に規定する</w:t>
      </w:r>
      <w:r w:rsidRPr="001D7B54">
        <w:t>適格機関投資家取得有価証券一般勧誘（当該適格機関投資家向け証券の一般投資者向け勧誘に係る有価証券が令第一条の四第一号に掲げる有価証券である場合に限る。）が当該有</w:t>
      </w:r>
      <w:r w:rsidRPr="00AA6575">
        <w:t>価証券の発行者である会社に対して行われることとする。</w:t>
      </w:r>
    </w:p>
    <w:p w:rsidR="001D7B54" w:rsidRPr="001D7B54" w:rsidRDefault="001D7B54" w:rsidP="001D7B54">
      <w:pPr>
        <w:ind w:left="2"/>
        <w:rPr>
          <w:rFonts w:hint="eastAsia"/>
        </w:rPr>
      </w:pPr>
    </w:p>
    <w:p w:rsidR="001D7B54" w:rsidRDefault="001D7B54" w:rsidP="001D7B54">
      <w:pPr>
        <w:ind w:left="2"/>
        <w:rPr>
          <w:rFonts w:hint="eastAsia"/>
        </w:rPr>
      </w:pPr>
    </w:p>
    <w:p w:rsidR="00697C59" w:rsidRPr="005F101F" w:rsidRDefault="00697C59" w:rsidP="00697C59">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97C59" w:rsidRDefault="00697C59" w:rsidP="00697C5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B23871" w:rsidRDefault="00697C59" w:rsidP="00B2387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B23871" w:rsidRDefault="00B23871" w:rsidP="00B23871">
      <w:pPr>
        <w:rPr>
          <w:rFonts w:hint="eastAsia"/>
        </w:rPr>
      </w:pPr>
    </w:p>
    <w:p w:rsidR="00B23871" w:rsidRDefault="00B23871" w:rsidP="00B23871">
      <w:pPr>
        <w:rPr>
          <w:rFonts w:hint="eastAsia"/>
        </w:rPr>
      </w:pPr>
      <w:r>
        <w:rPr>
          <w:rFonts w:hint="eastAsia"/>
        </w:rPr>
        <w:t>（改正後）</w:t>
      </w:r>
    </w:p>
    <w:p w:rsidR="00B23871" w:rsidRPr="00AA6575" w:rsidRDefault="00B23871" w:rsidP="00B23871">
      <w:pPr>
        <w:ind w:leftChars="85" w:left="178"/>
      </w:pPr>
      <w:r w:rsidRPr="00AA6575">
        <w:t>（届出を要しない適格機関投資家向け証券の一般投資家向け勧誘）</w:t>
      </w:r>
    </w:p>
    <w:p w:rsidR="00B23871" w:rsidRPr="00AA6575" w:rsidRDefault="00B23871" w:rsidP="00B23871">
      <w:pPr>
        <w:ind w:left="179" w:hangingChars="85" w:hanging="179"/>
      </w:pPr>
      <w:r w:rsidRPr="00AA6575">
        <w:rPr>
          <w:b/>
          <w:bCs/>
        </w:rPr>
        <w:t>第二条の四</w:t>
      </w:r>
      <w:r w:rsidRPr="00AA6575">
        <w:t xml:space="preserve">　法第四条第二項に規定する内閣府令で定める要件は、同項に規定する</w:t>
      </w:r>
      <w:r w:rsidRPr="003E0ECD">
        <w:rPr>
          <w:u w:val="single" w:color="FF0000"/>
        </w:rPr>
        <w:t>適格機関投資家取得有価証券一般勧誘</w:t>
      </w:r>
      <w:r w:rsidRPr="00AA6575">
        <w:t>（当該適格機関投資家向け証券の一般投資者向け勧誘に係る有価証券が令</w:t>
      </w:r>
      <w:r w:rsidRPr="003E0ECD">
        <w:rPr>
          <w:u w:val="single" w:color="FF0000"/>
        </w:rPr>
        <w:t>第一条の四第一号</w:t>
      </w:r>
      <w:r w:rsidRPr="00AA6575">
        <w:t>に掲げる有価証券である場合に限る。）が当該有価証券の発行者である会社に対して行われることとする。</w:t>
      </w:r>
    </w:p>
    <w:p w:rsidR="00B23871" w:rsidRPr="00B23871" w:rsidRDefault="00B23871" w:rsidP="00B23871">
      <w:pPr>
        <w:ind w:left="178" w:hangingChars="85" w:hanging="178"/>
        <w:rPr>
          <w:rFonts w:hint="eastAsia"/>
        </w:rPr>
      </w:pPr>
    </w:p>
    <w:p w:rsidR="00B23871" w:rsidRDefault="00B23871" w:rsidP="00B23871">
      <w:pPr>
        <w:ind w:left="178" w:hangingChars="85" w:hanging="178"/>
        <w:rPr>
          <w:rFonts w:hint="eastAsia"/>
        </w:rPr>
      </w:pPr>
      <w:r>
        <w:rPr>
          <w:rFonts w:hint="eastAsia"/>
        </w:rPr>
        <w:t>（改正前）</w:t>
      </w:r>
    </w:p>
    <w:p w:rsidR="00B23871" w:rsidRPr="00AA6575" w:rsidRDefault="00B23871" w:rsidP="00B23871">
      <w:pPr>
        <w:ind w:leftChars="85" w:left="178"/>
      </w:pPr>
      <w:r w:rsidRPr="00AA6575">
        <w:t>（届出を要しない適格機関投資家向け証券の一般投資家向け勧誘）</w:t>
      </w:r>
    </w:p>
    <w:p w:rsidR="00B23871" w:rsidRPr="00AA6575" w:rsidRDefault="00B23871" w:rsidP="00B23871">
      <w:pPr>
        <w:ind w:left="179" w:hangingChars="85" w:hanging="179"/>
      </w:pPr>
      <w:r w:rsidRPr="00AA6575">
        <w:rPr>
          <w:b/>
          <w:bCs/>
        </w:rPr>
        <w:t>第二条の四</w:t>
      </w:r>
      <w:r w:rsidRPr="00AA6575">
        <w:t xml:space="preserve">　法第四条第二項に規定する内閣府令で定める要件は、同項に規定する</w:t>
      </w:r>
      <w:r w:rsidRPr="00B23871">
        <w:rPr>
          <w:u w:val="single" w:color="FF0000"/>
        </w:rPr>
        <w:t>適格機関投資家向け証券の一般投資者向け勧誘</w:t>
      </w:r>
      <w:r w:rsidRPr="00AA6575">
        <w:t>（当該適格機関投資家向け証券の一般投資者向け勧誘に係る有価証券が令</w:t>
      </w:r>
      <w:r w:rsidRPr="00B23871">
        <w:rPr>
          <w:u w:val="single" w:color="FF0000"/>
        </w:rPr>
        <w:t>第一条の五第一号</w:t>
      </w:r>
      <w:r w:rsidRPr="00AA6575">
        <w:t>に掲げる有価証券である場合に限る。）が当該有価証券の発行者である会社に対して行われることとする。</w:t>
      </w:r>
    </w:p>
    <w:p w:rsidR="00B23871" w:rsidRPr="00B23871" w:rsidRDefault="00B23871" w:rsidP="00B23871">
      <w:pPr>
        <w:rPr>
          <w:rFonts w:hint="eastAsia"/>
        </w:rPr>
      </w:pPr>
    </w:p>
    <w:p w:rsidR="00697C59" w:rsidRPr="00B23871" w:rsidRDefault="00697C59" w:rsidP="00697C59">
      <w:pPr>
        <w:rPr>
          <w:rFonts w:hint="eastAsia"/>
        </w:rPr>
      </w:pPr>
    </w:p>
    <w:p w:rsidR="00697C59" w:rsidRPr="005F101F" w:rsidRDefault="00697C59" w:rsidP="00697C5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lastRenderedPageBreak/>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97C59" w:rsidRPr="005F101F" w:rsidRDefault="00697C59" w:rsidP="00697C59">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697C59" w:rsidRPr="005F101F" w:rsidRDefault="00697C59" w:rsidP="00697C59">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697C59" w:rsidRDefault="00697C59" w:rsidP="00697C5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697C59" w:rsidRDefault="00697C59" w:rsidP="00697C59">
      <w:pPr>
        <w:rPr>
          <w:rFonts w:hint="eastAsia"/>
        </w:rPr>
      </w:pPr>
    </w:p>
    <w:p w:rsidR="00697C59" w:rsidRDefault="00697C59" w:rsidP="00697C59">
      <w:pPr>
        <w:rPr>
          <w:rFonts w:hint="eastAsia"/>
        </w:rPr>
      </w:pPr>
      <w:r>
        <w:rPr>
          <w:rFonts w:hint="eastAsia"/>
        </w:rPr>
        <w:t>（改正後）</w:t>
      </w:r>
    </w:p>
    <w:p w:rsidR="00697C59" w:rsidRPr="00AA6575" w:rsidRDefault="00697C59" w:rsidP="00697C59">
      <w:pPr>
        <w:ind w:leftChars="85" w:left="178"/>
      </w:pPr>
      <w:r w:rsidRPr="00AA6575">
        <w:t>（届出を要しない適格機関投資家向け証券の一般投資家向け勧誘）</w:t>
      </w:r>
    </w:p>
    <w:p w:rsidR="00697C59" w:rsidRPr="00AA6575" w:rsidRDefault="00697C59" w:rsidP="00697C59">
      <w:pPr>
        <w:ind w:left="179" w:hangingChars="85" w:hanging="179"/>
      </w:pPr>
      <w:r w:rsidRPr="00AA6575">
        <w:rPr>
          <w:b/>
          <w:bCs/>
        </w:rPr>
        <w:t>第二条の四</w:t>
      </w:r>
      <w:r w:rsidRPr="00AA6575">
        <w:t xml:space="preserve">　法第四条第二項に規定する内閣府令で定める要件は、同項に規定する適格機関投資家向け証券の一般投資者向け勧誘（当該適格機関投資家向け証券の一般投資者向け勧誘に係る有価証券が令第一条の五第一号に掲げる有価証券である場合に限る。）が当該有価証券の発行者である会社に対して行われることとする。</w:t>
      </w:r>
    </w:p>
    <w:p w:rsidR="00697C59" w:rsidRPr="00697C59" w:rsidRDefault="00697C59" w:rsidP="00697C59">
      <w:pPr>
        <w:ind w:left="178" w:hangingChars="85" w:hanging="178"/>
        <w:rPr>
          <w:rFonts w:hint="eastAsia"/>
        </w:rPr>
      </w:pPr>
    </w:p>
    <w:p w:rsidR="00697C59" w:rsidRDefault="00697C59" w:rsidP="00697C59">
      <w:pPr>
        <w:ind w:left="178" w:hangingChars="85" w:hanging="178"/>
        <w:rPr>
          <w:rFonts w:hint="eastAsia"/>
        </w:rPr>
      </w:pPr>
      <w:r>
        <w:rPr>
          <w:rFonts w:hint="eastAsia"/>
        </w:rPr>
        <w:t>（改正前）</w:t>
      </w:r>
    </w:p>
    <w:p w:rsidR="00697C59" w:rsidRPr="00205E78" w:rsidRDefault="00697C59" w:rsidP="00697C59">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32B" w:rsidRDefault="00A9432B">
      <w:r>
        <w:separator/>
      </w:r>
    </w:p>
  </w:endnote>
  <w:endnote w:type="continuationSeparator" w:id="0">
    <w:p w:rsidR="00A9432B" w:rsidRDefault="00A94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28" w:rsidRDefault="00842928" w:rsidP="0016649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42928" w:rsidRDefault="00842928" w:rsidP="00697C5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28" w:rsidRDefault="00842928" w:rsidP="0016649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5354F">
      <w:rPr>
        <w:rStyle w:val="a4"/>
        <w:noProof/>
      </w:rPr>
      <w:t>1</w:t>
    </w:r>
    <w:r>
      <w:rPr>
        <w:rStyle w:val="a4"/>
      </w:rPr>
      <w:fldChar w:fldCharType="end"/>
    </w:r>
  </w:p>
  <w:p w:rsidR="00842928" w:rsidRDefault="00842928" w:rsidP="00697C59">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002</w:t>
    </w:r>
    <w:r>
      <w:rPr>
        <w:rFonts w:ascii="Times New Roman" w:hAnsi="Times New Roman" w:hint="eastAsia"/>
        <w:noProof/>
        <w:kern w:val="0"/>
        <w:szCs w:val="21"/>
      </w:rPr>
      <w:t>条の</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32B" w:rsidRDefault="00A9432B">
      <w:r>
        <w:separator/>
      </w:r>
    </w:p>
  </w:footnote>
  <w:footnote w:type="continuationSeparator" w:id="0">
    <w:p w:rsidR="00A9432B" w:rsidRDefault="00A943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C59"/>
    <w:rsid w:val="000F56B4"/>
    <w:rsid w:val="0016649A"/>
    <w:rsid w:val="001D7B54"/>
    <w:rsid w:val="002C730F"/>
    <w:rsid w:val="00697C59"/>
    <w:rsid w:val="006F7A7D"/>
    <w:rsid w:val="00755D98"/>
    <w:rsid w:val="00842928"/>
    <w:rsid w:val="00A9432B"/>
    <w:rsid w:val="00B23871"/>
    <w:rsid w:val="00C528F1"/>
    <w:rsid w:val="00D5354F"/>
    <w:rsid w:val="00D96B88"/>
    <w:rsid w:val="00DB5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C5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97C59"/>
    <w:pPr>
      <w:tabs>
        <w:tab w:val="center" w:pos="4252"/>
        <w:tab w:val="right" w:pos="8504"/>
      </w:tabs>
      <w:snapToGrid w:val="0"/>
    </w:pPr>
  </w:style>
  <w:style w:type="character" w:styleId="a4">
    <w:name w:val="page number"/>
    <w:basedOn w:val="a0"/>
    <w:rsid w:val="00697C59"/>
  </w:style>
  <w:style w:type="paragraph" w:styleId="a5">
    <w:name w:val="header"/>
    <w:basedOn w:val="a"/>
    <w:rsid w:val="0084292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1174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2024-09-26T07:57:00Z</dcterms:created>
  <dcterms:modified xsi:type="dcterms:W3CDTF">2024-09-26T07:57:00Z</dcterms:modified>
</cp:coreProperties>
</file>